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0F70" w14:textId="2A2B1598" w:rsidR="00754DFF" w:rsidRDefault="00C16DB6">
      <w:r>
        <w:t xml:space="preserve">Claire Timer is the Stewardship and Hospitality Coordinator at Kids’ Food Basket. Claire has been with Kids’ Food Basket for over two and a half years. Claire studied Business, Communications and Community Leadership at Aquinas College. While studying at Aquinas, she completed two internships at Kids’ Food Basket. It was there where she learned her passion for fundraising. Claire focuses on the organization’s stewardship plan and executing Farm to Table dinners. Claire has a deep passion for providing kids in West Michigan with healthy food and education around nutritious foods. Claire’s favorite part of fundraising is stewardship! </w:t>
      </w:r>
    </w:p>
    <w:sectPr w:rsidR="0075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49"/>
    <w:rsid w:val="00790EB7"/>
    <w:rsid w:val="007A6149"/>
    <w:rsid w:val="00BC365B"/>
    <w:rsid w:val="00C1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C150"/>
  <w15:chartTrackingRefBased/>
  <w15:docId w15:val="{EAF379D6-6B89-480B-A9C4-F2628330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Timmer</dc:creator>
  <cp:keywords/>
  <dc:description/>
  <cp:lastModifiedBy>Claire Timmer</cp:lastModifiedBy>
  <cp:revision>2</cp:revision>
  <dcterms:created xsi:type="dcterms:W3CDTF">2021-09-15T23:02:00Z</dcterms:created>
  <dcterms:modified xsi:type="dcterms:W3CDTF">2021-09-15T23:04:00Z</dcterms:modified>
</cp:coreProperties>
</file>